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OLE_LINK3"/>
    <w:p w14:paraId="0EE1CA01" w14:textId="6415A299" w:rsidR="00786B46" w:rsidRPr="00FD3CAE" w:rsidRDefault="00825A5B" w:rsidP="00786B46">
      <w:pPr>
        <w:spacing w:beforeLines="100" w:before="312" w:afterLines="100" w:after="312"/>
        <w:jc w:val="center"/>
        <w:outlineLvl w:val="0"/>
        <w:rPr>
          <w:b/>
          <w:sz w:val="20"/>
          <w:szCs w:val="20"/>
        </w:rPr>
      </w:pPr>
      <w:r w:rsidRPr="00FD3CAE">
        <w:rPr>
          <w:b/>
          <w:sz w:val="20"/>
          <w:szCs w:val="2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FD3CAE">
        <w:rPr>
          <w:b/>
          <w:sz w:val="20"/>
          <w:szCs w:val="20"/>
        </w:rPr>
        <w:instrText>ADDIN CNKISM.UserStyle</w:instrText>
      </w:r>
      <w:r w:rsidRPr="00FD3CAE">
        <w:rPr>
          <w:b/>
          <w:sz w:val="20"/>
          <w:szCs w:val="20"/>
        </w:rPr>
      </w:r>
      <w:r w:rsidRPr="00FD3CAE">
        <w:rPr>
          <w:b/>
          <w:sz w:val="20"/>
          <w:szCs w:val="20"/>
        </w:rPr>
        <w:fldChar w:fldCharType="end"/>
      </w:r>
      <w:r w:rsidR="00786B46" w:rsidRPr="00FD3CAE">
        <w:rPr>
          <w:b/>
          <w:sz w:val="20"/>
          <w:szCs w:val="20"/>
        </w:rPr>
        <w:t>A</w:t>
      </w:r>
      <w:r w:rsidRPr="00FD3CAE">
        <w:rPr>
          <w:rFonts w:hint="eastAsia"/>
          <w:b/>
          <w:sz w:val="20"/>
          <w:szCs w:val="20"/>
        </w:rPr>
        <w:t>dditional file 1</w:t>
      </w:r>
      <w:r w:rsidR="00FD3CAE">
        <w:rPr>
          <w:rFonts w:hint="eastAsia"/>
          <w:b/>
          <w:sz w:val="20"/>
          <w:szCs w:val="20"/>
        </w:rPr>
        <w:t>:</w:t>
      </w:r>
      <w:r w:rsidR="00786B46" w:rsidRPr="00FD3CAE">
        <w:rPr>
          <w:b/>
          <w:sz w:val="20"/>
          <w:szCs w:val="20"/>
        </w:rPr>
        <w:t xml:space="preserve"> Introduction of four national </w:t>
      </w:r>
      <w:r w:rsidR="00786B46" w:rsidRPr="00FD3CAE">
        <w:rPr>
          <w:rFonts w:hint="eastAsia"/>
          <w:b/>
          <w:sz w:val="20"/>
          <w:szCs w:val="20"/>
        </w:rPr>
        <w:t xml:space="preserve">social </w:t>
      </w:r>
      <w:r w:rsidR="00786B46" w:rsidRPr="00FD3CAE">
        <w:rPr>
          <w:b/>
          <w:sz w:val="20"/>
          <w:szCs w:val="20"/>
        </w:rPr>
        <w:t>surveys on elderly people in China</w:t>
      </w:r>
    </w:p>
    <w:bookmarkEnd w:id="0"/>
    <w:p w14:paraId="070F3819" w14:textId="77777777" w:rsidR="00786B46" w:rsidRPr="00FD3CAE" w:rsidRDefault="00786B46" w:rsidP="00786B46">
      <w:pPr>
        <w:ind w:firstLine="420"/>
        <w:rPr>
          <w:sz w:val="20"/>
          <w:szCs w:val="20"/>
        </w:rPr>
      </w:pPr>
      <w:r w:rsidRPr="00FD3CAE">
        <w:rPr>
          <w:sz w:val="20"/>
          <w:szCs w:val="20"/>
        </w:rPr>
        <w:t>Chinese Longitudinal Healthy Longevity Survey (CLHLS) is a nationwide survey</w:t>
      </w:r>
      <w:r w:rsidRPr="00FD3CAE">
        <w:rPr>
          <w:rFonts w:hint="eastAsia"/>
          <w:sz w:val="20"/>
          <w:szCs w:val="20"/>
        </w:rPr>
        <w:t xml:space="preserve"> </w:t>
      </w:r>
      <w:r w:rsidRPr="00FD3CAE">
        <w:rPr>
          <w:sz w:val="20"/>
          <w:szCs w:val="20"/>
        </w:rPr>
        <w:t>done in a randomly selected half of the counties and cities</w:t>
      </w:r>
      <w:r w:rsidRPr="00FD3CAE">
        <w:rPr>
          <w:rFonts w:hint="eastAsia"/>
          <w:sz w:val="20"/>
          <w:szCs w:val="20"/>
        </w:rPr>
        <w:t xml:space="preserve"> </w:t>
      </w:r>
      <w:r w:rsidRPr="00FD3CAE">
        <w:rPr>
          <w:sz w:val="20"/>
          <w:szCs w:val="20"/>
        </w:rPr>
        <w:t>in 22 of the 31 provinces, covering about 85% of the total</w:t>
      </w:r>
      <w:r w:rsidRPr="00FD3CAE">
        <w:rPr>
          <w:rFonts w:hint="eastAsia"/>
          <w:sz w:val="20"/>
          <w:szCs w:val="20"/>
        </w:rPr>
        <w:t xml:space="preserve"> </w:t>
      </w:r>
      <w:r w:rsidRPr="00FD3CAE">
        <w:rPr>
          <w:sz w:val="20"/>
          <w:szCs w:val="20"/>
        </w:rPr>
        <w:t>population of China.</w:t>
      </w:r>
      <w:r w:rsidRPr="00FD3CAE">
        <w:rPr>
          <w:rFonts w:hint="eastAsia"/>
          <w:sz w:val="20"/>
          <w:szCs w:val="20"/>
        </w:rPr>
        <w:t xml:space="preserve"> It </w:t>
      </w:r>
      <w:r w:rsidRPr="00FD3CAE">
        <w:rPr>
          <w:sz w:val="20"/>
          <w:szCs w:val="20"/>
        </w:rPr>
        <w:t>adopted a targeted random-sample design to</w:t>
      </w:r>
      <w:r w:rsidRPr="00FD3CAE">
        <w:rPr>
          <w:rFonts w:hint="eastAsia"/>
          <w:sz w:val="20"/>
          <w:szCs w:val="20"/>
        </w:rPr>
        <w:t xml:space="preserve"> </w:t>
      </w:r>
      <w:r w:rsidRPr="00FD3CAE">
        <w:rPr>
          <w:sz w:val="20"/>
          <w:szCs w:val="20"/>
        </w:rPr>
        <w:t>ensure representativeness, through interviews with</w:t>
      </w:r>
      <w:r w:rsidRPr="00FD3CAE">
        <w:rPr>
          <w:rFonts w:hint="eastAsia"/>
          <w:sz w:val="20"/>
          <w:szCs w:val="20"/>
        </w:rPr>
        <w:t xml:space="preserve"> </w:t>
      </w:r>
      <w:r w:rsidRPr="00FD3CAE">
        <w:rPr>
          <w:sz w:val="20"/>
          <w:szCs w:val="20"/>
        </w:rPr>
        <w:t>approximately equal numbers of male and female</w:t>
      </w:r>
      <w:r w:rsidRPr="00FD3CAE">
        <w:rPr>
          <w:rFonts w:hint="eastAsia"/>
          <w:sz w:val="20"/>
          <w:szCs w:val="20"/>
        </w:rPr>
        <w:t xml:space="preserve"> </w:t>
      </w:r>
      <w:r w:rsidRPr="00FD3CAE">
        <w:rPr>
          <w:sz w:val="20"/>
          <w:szCs w:val="20"/>
        </w:rPr>
        <w:t>nonagenarians, octogenarians, and young-old (aged</w:t>
      </w:r>
      <w:r w:rsidRPr="00FD3CAE">
        <w:rPr>
          <w:rFonts w:hint="eastAsia"/>
          <w:sz w:val="20"/>
          <w:szCs w:val="20"/>
        </w:rPr>
        <w:t xml:space="preserve"> </w:t>
      </w:r>
      <w:r w:rsidRPr="00FD3CAE">
        <w:rPr>
          <w:sz w:val="20"/>
          <w:szCs w:val="20"/>
        </w:rPr>
        <w:t>65–79 years) living near to the centenarians (</w:t>
      </w:r>
      <w:proofErr w:type="spellStart"/>
      <w:r w:rsidRPr="00FD3CAE">
        <w:rPr>
          <w:sz w:val="20"/>
          <w:szCs w:val="20"/>
        </w:rPr>
        <w:t>ie</w:t>
      </w:r>
      <w:proofErr w:type="spellEnd"/>
      <w:r w:rsidRPr="00FD3CAE">
        <w:rPr>
          <w:sz w:val="20"/>
          <w:szCs w:val="20"/>
        </w:rPr>
        <w:t>, in the</w:t>
      </w:r>
      <w:r w:rsidRPr="00FD3CAE">
        <w:rPr>
          <w:rFonts w:hint="eastAsia"/>
          <w:sz w:val="20"/>
          <w:szCs w:val="20"/>
        </w:rPr>
        <w:t xml:space="preserve"> </w:t>
      </w:r>
      <w:r w:rsidRPr="00FD3CAE">
        <w:rPr>
          <w:sz w:val="20"/>
          <w:szCs w:val="20"/>
        </w:rPr>
        <w:t>same village or street, if available, or in the same sampled</w:t>
      </w:r>
      <w:r w:rsidRPr="00FD3CAE">
        <w:rPr>
          <w:rFonts w:hint="eastAsia"/>
          <w:sz w:val="20"/>
          <w:szCs w:val="20"/>
        </w:rPr>
        <w:t xml:space="preserve"> </w:t>
      </w:r>
      <w:r w:rsidRPr="00FD3CAE">
        <w:rPr>
          <w:sz w:val="20"/>
          <w:szCs w:val="20"/>
        </w:rPr>
        <w:t>county or city)</w:t>
      </w:r>
      <w:r w:rsidRPr="00FD3CAE">
        <w:rPr>
          <w:rFonts w:hint="eastAsia"/>
          <w:sz w:val="20"/>
          <w:szCs w:val="20"/>
        </w:rPr>
        <w:t xml:space="preserve"> </w:t>
      </w:r>
      <w:r w:rsidRPr="00FD3CAE">
        <w:rPr>
          <w:sz w:val="20"/>
          <w:szCs w:val="20"/>
        </w:rPr>
        <w:fldChar w:fldCharType="begin"/>
      </w:r>
      <w:r w:rsidRPr="00FD3CAE">
        <w:rPr>
          <w:sz w:val="20"/>
          <w:szCs w:val="20"/>
        </w:rPr>
        <w:instrText xml:space="preserve"> ADDIN EN.CITE &lt;EndNote&gt;&lt;Cite&gt;&lt;Author&gt;Zeng&lt;/Author&gt;&lt;RecNum&gt;3297&lt;/RecNum&gt;&lt;DisplayText&gt;[29]&lt;/DisplayText&gt;&lt;record&gt;&lt;rec-number&gt;3297&lt;/rec-number&gt;&lt;foreign-keys&gt;&lt;key app="EN" db-id="vsfpx2rana55xje0vpqprfpvwzxp9te2t0t5" timestamp="1573548552"&gt;3297&lt;/key&gt;&lt;/foreign-keys&gt;&lt;ref-type name="Journal Article"&gt;17&lt;/ref-type&gt;&lt;contributors&gt;&lt;authors&gt;&lt;author&gt;Zeng, Yi&lt;/author&gt;&lt;author&gt;Feng, Qiushi&lt;/author&gt;&lt;author&gt;Hesketh, Therese&lt;/author&gt;&lt;author&gt;Christensen, Kaare&lt;/author&gt;&lt;author&gt;Vaupel, James W&lt;/author&gt;&lt;/authors&gt;&lt;/contributors&gt;&lt;titles&gt;&lt;title&gt;Survival, disabilities in activities of daily living, and physical and cognitive functioning among the oldest-old in China: a cohort study&lt;/title&gt;&lt;secondary-title&gt;The Lancet&lt;/secondary-title&gt;&lt;/titles&gt;&lt;periodical&gt;&lt;full-title&gt;The Lancet&lt;/full-title&gt;&lt;/periodical&gt;&lt;pages&gt;1619-1629&lt;/pages&gt;&lt;volume&gt;389&lt;/volume&gt;&lt;number&gt;10079&lt;/number&gt;&lt;dates&gt;&lt;year&gt;2017&lt;/year&gt;&lt;/dates&gt;&lt;urls&gt;&lt;/urls&gt;&lt;/record&gt;&lt;/Cite&gt;&lt;/EndNote&gt;</w:instrText>
      </w:r>
      <w:r w:rsidRPr="00FD3CAE">
        <w:rPr>
          <w:sz w:val="20"/>
          <w:szCs w:val="20"/>
        </w:rPr>
        <w:fldChar w:fldCharType="separate"/>
      </w:r>
      <w:r w:rsidRPr="00FD3CAE">
        <w:rPr>
          <w:noProof/>
          <w:sz w:val="20"/>
          <w:szCs w:val="20"/>
        </w:rPr>
        <w:t>[11]</w:t>
      </w:r>
      <w:r w:rsidRPr="00FD3CAE">
        <w:rPr>
          <w:sz w:val="20"/>
          <w:szCs w:val="20"/>
        </w:rPr>
        <w:fldChar w:fldCharType="end"/>
      </w:r>
      <w:r w:rsidRPr="00FD3CAE">
        <w:rPr>
          <w:rFonts w:hint="eastAsia"/>
          <w:sz w:val="20"/>
          <w:szCs w:val="20"/>
        </w:rPr>
        <w:t>. It i</w:t>
      </w:r>
      <w:r w:rsidRPr="00FD3CAE">
        <w:rPr>
          <w:sz w:val="20"/>
          <w:szCs w:val="20"/>
        </w:rPr>
        <w:t>s a nationally longitudinal survey</w:t>
      </w:r>
      <w:r w:rsidRPr="00FD3CAE">
        <w:rPr>
          <w:rFonts w:hint="eastAsia"/>
          <w:sz w:val="20"/>
          <w:szCs w:val="20"/>
        </w:rPr>
        <w:t>, firstly</w:t>
      </w:r>
      <w:r w:rsidRPr="00FD3CAE">
        <w:rPr>
          <w:sz w:val="20"/>
          <w:szCs w:val="20"/>
        </w:rPr>
        <w:t xml:space="preserve"> launched in 1998</w:t>
      </w:r>
      <w:r w:rsidRPr="00FD3CAE">
        <w:rPr>
          <w:rFonts w:hint="eastAsia"/>
          <w:sz w:val="20"/>
          <w:szCs w:val="20"/>
        </w:rPr>
        <w:t xml:space="preserve"> and </w:t>
      </w:r>
      <w:r w:rsidRPr="00FD3CAE">
        <w:rPr>
          <w:sz w:val="20"/>
          <w:szCs w:val="20"/>
        </w:rPr>
        <w:t>follow-up surveys</w:t>
      </w:r>
      <w:r w:rsidRPr="00FD3CAE">
        <w:rPr>
          <w:rFonts w:hint="eastAsia"/>
          <w:sz w:val="20"/>
          <w:szCs w:val="20"/>
        </w:rPr>
        <w:t xml:space="preserve"> were </w:t>
      </w:r>
      <w:r w:rsidRPr="00FD3CAE">
        <w:rPr>
          <w:sz w:val="20"/>
          <w:szCs w:val="20"/>
        </w:rPr>
        <w:t xml:space="preserve">conducted every </w:t>
      </w:r>
      <w:r w:rsidRPr="00FD3CAE">
        <w:rPr>
          <w:rFonts w:hint="eastAsia"/>
          <w:sz w:val="20"/>
          <w:szCs w:val="20"/>
        </w:rPr>
        <w:t>three</w:t>
      </w:r>
      <w:r w:rsidRPr="00FD3CAE">
        <w:rPr>
          <w:sz w:val="20"/>
          <w:szCs w:val="20"/>
        </w:rPr>
        <w:t xml:space="preserve"> years from 2000 to 2014</w:t>
      </w:r>
      <w:r w:rsidRPr="00FD3CAE">
        <w:rPr>
          <w:rFonts w:hint="eastAsia"/>
          <w:sz w:val="20"/>
          <w:szCs w:val="20"/>
        </w:rPr>
        <w:t xml:space="preserve">. A total of seven waves have been carried out. </w:t>
      </w:r>
      <w:r w:rsidRPr="00FD3CAE">
        <w:rPr>
          <w:sz w:val="20"/>
          <w:szCs w:val="20"/>
        </w:rPr>
        <w:t xml:space="preserve">It extended the range of respondents from persons aged 80 years old and </w:t>
      </w:r>
      <w:r w:rsidRPr="00FD3CAE">
        <w:rPr>
          <w:rFonts w:hint="eastAsia"/>
          <w:sz w:val="20"/>
          <w:szCs w:val="20"/>
        </w:rPr>
        <w:t>above</w:t>
      </w:r>
      <w:r w:rsidRPr="00FD3CAE">
        <w:rPr>
          <w:sz w:val="20"/>
          <w:szCs w:val="20"/>
        </w:rPr>
        <w:t xml:space="preserve"> since the baseline survey to those aged 65 years old and above and their children aged 35-64 after 2002. The CLHLS mainly focused on the Chinese elderly populations, collecting comprehensive detailed information on </w:t>
      </w:r>
      <w:r w:rsidRPr="00FD3CAE">
        <w:rPr>
          <w:rFonts w:hint="eastAsia"/>
          <w:sz w:val="20"/>
          <w:szCs w:val="20"/>
        </w:rPr>
        <w:t>demographic</w:t>
      </w:r>
      <w:r w:rsidRPr="00FD3CAE">
        <w:rPr>
          <w:sz w:val="20"/>
          <w:szCs w:val="20"/>
        </w:rPr>
        <w:t xml:space="preserve"> background, socioeconomic status, life evaluation and personality, cognitive function, lifestyle, activities of daily living and instrumental activities of daily living and health status in survivor questionnaire and the date of death, the death causes and other basic information in decreased questionnaire.</w:t>
      </w:r>
    </w:p>
    <w:p w14:paraId="6DE7BF3E" w14:textId="77777777" w:rsidR="00786B46" w:rsidRPr="00FD3CAE" w:rsidRDefault="00786B46" w:rsidP="00786B46">
      <w:pPr>
        <w:ind w:firstLineChars="200" w:firstLine="400"/>
        <w:rPr>
          <w:sz w:val="20"/>
          <w:szCs w:val="20"/>
        </w:rPr>
      </w:pPr>
      <w:r w:rsidRPr="00FD3CAE">
        <w:rPr>
          <w:sz w:val="20"/>
          <w:szCs w:val="20"/>
        </w:rPr>
        <w:t xml:space="preserve">Sample Survey of the Aged Population in Urban/Rural China (SSAPUR) is a nationally representative survey among community-based people aged 60 years and above, covering 31 provinces of China. </w:t>
      </w:r>
      <w:r w:rsidRPr="00FD3CAE">
        <w:rPr>
          <w:rFonts w:hint="eastAsia"/>
          <w:sz w:val="20"/>
          <w:szCs w:val="20"/>
        </w:rPr>
        <w:t xml:space="preserve">SSAPUR has finished four surveys </w:t>
      </w:r>
      <w:r w:rsidRPr="00FD3CAE">
        <w:rPr>
          <w:sz w:val="20"/>
          <w:szCs w:val="20"/>
        </w:rPr>
        <w:t>in 2000</w:t>
      </w:r>
      <w:r w:rsidRPr="00FD3CAE">
        <w:rPr>
          <w:rFonts w:hint="eastAsia"/>
          <w:sz w:val="20"/>
          <w:szCs w:val="20"/>
        </w:rPr>
        <w:t>,</w:t>
      </w:r>
      <w:r w:rsidRPr="00FD3CAE">
        <w:rPr>
          <w:sz w:val="20"/>
          <w:szCs w:val="20"/>
        </w:rPr>
        <w:t xml:space="preserve"> 2006, 2010, </w:t>
      </w:r>
      <w:r w:rsidRPr="00FD3CAE">
        <w:rPr>
          <w:rFonts w:hint="eastAsia"/>
          <w:sz w:val="20"/>
          <w:szCs w:val="20"/>
        </w:rPr>
        <w:t xml:space="preserve">and </w:t>
      </w:r>
      <w:r w:rsidRPr="00FD3CAE">
        <w:rPr>
          <w:sz w:val="20"/>
          <w:szCs w:val="20"/>
        </w:rPr>
        <w:t>2015, respectively. SSAPUR utilized a multistage</w:t>
      </w:r>
      <w:r w:rsidRPr="00FD3CAE">
        <w:rPr>
          <w:rFonts w:hint="eastAsia"/>
          <w:sz w:val="20"/>
          <w:szCs w:val="20"/>
        </w:rPr>
        <w:t xml:space="preserve">, stratified, </w:t>
      </w:r>
      <w:r w:rsidRPr="00FD3CAE">
        <w:rPr>
          <w:sz w:val="20"/>
          <w:szCs w:val="20"/>
        </w:rPr>
        <w:t>probability proportional</w:t>
      </w:r>
      <w:r w:rsidRPr="00FD3CAE">
        <w:rPr>
          <w:rFonts w:hint="eastAsia"/>
          <w:sz w:val="20"/>
          <w:szCs w:val="20"/>
        </w:rPr>
        <w:t xml:space="preserve"> </w:t>
      </w:r>
      <w:r w:rsidRPr="00FD3CAE">
        <w:rPr>
          <w:sz w:val="20"/>
          <w:szCs w:val="20"/>
        </w:rPr>
        <w:t>to size</w:t>
      </w:r>
      <w:r w:rsidRPr="00FD3CAE">
        <w:rPr>
          <w:rFonts w:hint="eastAsia"/>
          <w:sz w:val="20"/>
          <w:szCs w:val="20"/>
        </w:rPr>
        <w:t xml:space="preserve"> (PPS)</w:t>
      </w:r>
      <w:r w:rsidRPr="00FD3CAE">
        <w:rPr>
          <w:sz w:val="20"/>
          <w:szCs w:val="20"/>
        </w:rPr>
        <w:t xml:space="preserve"> random sampl</w:t>
      </w:r>
      <w:r w:rsidRPr="00FD3CAE">
        <w:rPr>
          <w:rFonts w:hint="eastAsia"/>
          <w:sz w:val="20"/>
          <w:szCs w:val="20"/>
        </w:rPr>
        <w:t>ing method.</w:t>
      </w:r>
      <w:r w:rsidRPr="00FD3CAE">
        <w:rPr>
          <w:sz w:val="20"/>
          <w:szCs w:val="20"/>
        </w:rPr>
        <w:t xml:space="preserve"> The sample size </w:t>
      </w:r>
      <w:r w:rsidRPr="00FD3CAE">
        <w:rPr>
          <w:rFonts w:hint="eastAsia"/>
          <w:sz w:val="20"/>
          <w:szCs w:val="20"/>
        </w:rPr>
        <w:t xml:space="preserve">in 2015 survey </w:t>
      </w:r>
      <w:r w:rsidRPr="00FD3CAE">
        <w:rPr>
          <w:sz w:val="20"/>
          <w:szCs w:val="20"/>
        </w:rPr>
        <w:t>was 223.68 thousand in design, and the sampling proportion was about 1.0‰</w:t>
      </w:r>
      <w:r w:rsidRPr="00FD3CAE">
        <w:rPr>
          <w:rFonts w:hint="eastAsia"/>
          <w:sz w:val="20"/>
          <w:szCs w:val="20"/>
        </w:rPr>
        <w:t xml:space="preserve"> of total elderly population in mainland China</w:t>
      </w:r>
      <w:r w:rsidRPr="00FD3CAE">
        <w:rPr>
          <w:sz w:val="20"/>
          <w:szCs w:val="20"/>
        </w:rPr>
        <w:t xml:space="preserve">. The actual sample collected was 222.7 thousand, and the </w:t>
      </w:r>
      <w:r w:rsidRPr="00FD3CAE">
        <w:rPr>
          <w:rFonts w:hint="eastAsia"/>
          <w:sz w:val="20"/>
          <w:szCs w:val="20"/>
        </w:rPr>
        <w:t>valid</w:t>
      </w:r>
      <w:r w:rsidRPr="00FD3CAE">
        <w:rPr>
          <w:sz w:val="20"/>
          <w:szCs w:val="20"/>
        </w:rPr>
        <w:t xml:space="preserve"> was 220.17 thousand. The survey collected co</w:t>
      </w:r>
      <w:r w:rsidRPr="00FD3CAE">
        <w:rPr>
          <w:rFonts w:hint="eastAsia"/>
          <w:sz w:val="20"/>
          <w:szCs w:val="20"/>
        </w:rPr>
        <w:t>mprehensive</w:t>
      </w:r>
      <w:r w:rsidRPr="00FD3CAE">
        <w:rPr>
          <w:sz w:val="20"/>
          <w:szCs w:val="20"/>
        </w:rPr>
        <w:t xml:space="preserve"> information</w:t>
      </w:r>
      <w:r w:rsidRPr="00FD3CAE">
        <w:rPr>
          <w:rFonts w:hint="eastAsia"/>
          <w:sz w:val="20"/>
          <w:szCs w:val="20"/>
        </w:rPr>
        <w:t>, such as,</w:t>
      </w:r>
      <w:r w:rsidRPr="00FD3CAE">
        <w:rPr>
          <w:sz w:val="20"/>
          <w:szCs w:val="20"/>
        </w:rPr>
        <w:t xml:space="preserve"> on living conditions</w:t>
      </w:r>
      <w:r w:rsidRPr="00FD3CAE">
        <w:rPr>
          <w:rFonts w:hint="eastAsia"/>
          <w:sz w:val="20"/>
          <w:szCs w:val="20"/>
        </w:rPr>
        <w:t>, n</w:t>
      </w:r>
      <w:r w:rsidRPr="00FD3CAE">
        <w:rPr>
          <w:sz w:val="20"/>
          <w:szCs w:val="20"/>
        </w:rPr>
        <w:t xml:space="preserve">eeds for </w:t>
      </w:r>
      <w:r w:rsidRPr="00FD3CAE">
        <w:rPr>
          <w:rFonts w:hint="eastAsia"/>
          <w:sz w:val="20"/>
          <w:szCs w:val="20"/>
        </w:rPr>
        <w:t>aged care</w:t>
      </w:r>
      <w:r w:rsidRPr="00FD3CAE">
        <w:rPr>
          <w:sz w:val="20"/>
          <w:szCs w:val="20"/>
        </w:rPr>
        <w:t>, health status</w:t>
      </w:r>
      <w:r w:rsidRPr="00FD3CAE">
        <w:rPr>
          <w:rFonts w:hint="eastAsia"/>
          <w:sz w:val="20"/>
          <w:szCs w:val="20"/>
        </w:rPr>
        <w:t>,</w:t>
      </w:r>
      <w:r w:rsidRPr="00FD3CAE">
        <w:rPr>
          <w:sz w:val="20"/>
          <w:szCs w:val="20"/>
        </w:rPr>
        <w:t xml:space="preserve"> health care, socioeconomic status, </w:t>
      </w:r>
      <w:r w:rsidRPr="00FD3CAE">
        <w:rPr>
          <w:rFonts w:hint="eastAsia"/>
          <w:sz w:val="20"/>
          <w:szCs w:val="20"/>
        </w:rPr>
        <w:t xml:space="preserve">and </w:t>
      </w:r>
      <w:r w:rsidRPr="00FD3CAE">
        <w:rPr>
          <w:sz w:val="20"/>
          <w:szCs w:val="20"/>
        </w:rPr>
        <w:t>social participation.</w:t>
      </w:r>
    </w:p>
    <w:p w14:paraId="6EA09526" w14:textId="77777777" w:rsidR="00786B46" w:rsidRPr="00FD3CAE" w:rsidRDefault="00786B46" w:rsidP="00786B46">
      <w:pPr>
        <w:ind w:firstLine="420"/>
        <w:rPr>
          <w:sz w:val="20"/>
          <w:szCs w:val="20"/>
        </w:rPr>
      </w:pPr>
      <w:r w:rsidRPr="00FD3CAE">
        <w:rPr>
          <w:sz w:val="20"/>
          <w:szCs w:val="20"/>
        </w:rPr>
        <w:t>China Health and Retirement Longitudinal Study (CHARLS) is a nationally representative longitudinal survey among Chinese community-based people aged 45 years and older</w:t>
      </w:r>
      <w:r w:rsidRPr="00FD3CAE">
        <w:rPr>
          <w:rFonts w:hint="eastAsia"/>
          <w:sz w:val="20"/>
          <w:szCs w:val="20"/>
        </w:rPr>
        <w:t>.</w:t>
      </w:r>
      <w:r w:rsidRPr="00FD3CAE">
        <w:rPr>
          <w:sz w:val="20"/>
          <w:szCs w:val="20"/>
        </w:rPr>
        <w:t xml:space="preserve"> The survey adopt</w:t>
      </w:r>
      <w:r w:rsidRPr="00FD3CAE">
        <w:rPr>
          <w:rFonts w:hint="eastAsia"/>
          <w:sz w:val="20"/>
          <w:szCs w:val="20"/>
        </w:rPr>
        <w:t>s</w:t>
      </w:r>
      <w:r w:rsidRPr="00FD3CAE">
        <w:rPr>
          <w:sz w:val="20"/>
          <w:szCs w:val="20"/>
        </w:rPr>
        <w:t xml:space="preserve"> a multistage</w:t>
      </w:r>
      <w:r w:rsidRPr="00FD3CAE">
        <w:rPr>
          <w:rFonts w:hint="eastAsia"/>
          <w:sz w:val="20"/>
          <w:szCs w:val="20"/>
        </w:rPr>
        <w:t xml:space="preserve">, stratified, </w:t>
      </w:r>
      <w:r w:rsidRPr="00FD3CAE">
        <w:rPr>
          <w:sz w:val="20"/>
          <w:szCs w:val="20"/>
        </w:rPr>
        <w:t>probability proportional</w:t>
      </w:r>
      <w:r w:rsidRPr="00FD3CAE">
        <w:rPr>
          <w:rFonts w:hint="eastAsia"/>
          <w:sz w:val="20"/>
          <w:szCs w:val="20"/>
        </w:rPr>
        <w:t xml:space="preserve"> </w:t>
      </w:r>
      <w:r w:rsidRPr="00FD3CAE">
        <w:rPr>
          <w:sz w:val="20"/>
          <w:szCs w:val="20"/>
        </w:rPr>
        <w:t>to size</w:t>
      </w:r>
      <w:r w:rsidRPr="00FD3CAE">
        <w:rPr>
          <w:rFonts w:hint="eastAsia"/>
          <w:sz w:val="20"/>
          <w:szCs w:val="20"/>
        </w:rPr>
        <w:t xml:space="preserve"> (PPS)</w:t>
      </w:r>
      <w:r w:rsidRPr="00FD3CAE">
        <w:rPr>
          <w:sz w:val="20"/>
          <w:szCs w:val="20"/>
        </w:rPr>
        <w:t xml:space="preserve"> random sampl</w:t>
      </w:r>
      <w:r w:rsidRPr="00FD3CAE">
        <w:rPr>
          <w:rFonts w:hint="eastAsia"/>
          <w:sz w:val="20"/>
          <w:szCs w:val="20"/>
        </w:rPr>
        <w:t xml:space="preserve">ing method in choosing </w:t>
      </w:r>
      <w:r w:rsidRPr="00FD3CAE">
        <w:rPr>
          <w:sz w:val="20"/>
          <w:szCs w:val="20"/>
        </w:rPr>
        <w:t>county/district and village.</w:t>
      </w:r>
      <w:r w:rsidRPr="00FD3CAE">
        <w:rPr>
          <w:rFonts w:hint="eastAsia"/>
          <w:sz w:val="20"/>
          <w:szCs w:val="20"/>
        </w:rPr>
        <w:t xml:space="preserve"> </w:t>
      </w:r>
      <w:r w:rsidRPr="00FD3CAE">
        <w:rPr>
          <w:sz w:val="20"/>
          <w:szCs w:val="20"/>
        </w:rPr>
        <w:t xml:space="preserve">The electronic drawing software (CHALRS-GIS) technology </w:t>
      </w:r>
      <w:r w:rsidRPr="00FD3CAE">
        <w:rPr>
          <w:rFonts w:hint="eastAsia"/>
          <w:sz w:val="20"/>
          <w:szCs w:val="20"/>
        </w:rPr>
        <w:t xml:space="preserve">innovated by CHARLS team </w:t>
      </w:r>
      <w:r w:rsidRPr="00FD3CAE">
        <w:rPr>
          <w:sz w:val="20"/>
          <w:szCs w:val="20"/>
        </w:rPr>
        <w:t>was used to produce village-level sampling frame.</w:t>
      </w:r>
      <w:r w:rsidRPr="00FD3CAE">
        <w:rPr>
          <w:rFonts w:hint="eastAsia"/>
          <w:sz w:val="20"/>
          <w:szCs w:val="20"/>
        </w:rPr>
        <w:t xml:space="preserve"> It </w:t>
      </w:r>
      <w:r w:rsidRPr="00FD3CAE">
        <w:rPr>
          <w:sz w:val="20"/>
          <w:szCs w:val="20"/>
        </w:rPr>
        <w:t>collect</w:t>
      </w:r>
      <w:r w:rsidRPr="00FD3CAE">
        <w:rPr>
          <w:rFonts w:hint="eastAsia"/>
          <w:sz w:val="20"/>
          <w:szCs w:val="20"/>
        </w:rPr>
        <w:t>s</w:t>
      </w:r>
      <w:r w:rsidRPr="00FD3CAE">
        <w:rPr>
          <w:sz w:val="20"/>
          <w:szCs w:val="20"/>
        </w:rPr>
        <w:t xml:space="preserve"> a wide range of information on demographic background, biomedical measurements, socioeconomic status, health status and functioning, health care and insurance, work, retirement, and pension. The CHARLS baseline survey interviewed respondents aged 45 years and older and their spouses living in 28 provinces of China in 2011</w:t>
      </w:r>
      <w:r w:rsidRPr="00FD3CAE">
        <w:rPr>
          <w:rFonts w:hint="eastAsia"/>
          <w:sz w:val="20"/>
          <w:szCs w:val="20"/>
        </w:rPr>
        <w:t>;</w:t>
      </w:r>
      <w:r w:rsidRPr="00FD3CAE">
        <w:rPr>
          <w:sz w:val="20"/>
          <w:szCs w:val="20"/>
        </w:rPr>
        <w:t xml:space="preserve"> the</w:t>
      </w:r>
      <w:r w:rsidRPr="00FD3CAE">
        <w:rPr>
          <w:rFonts w:hint="eastAsia"/>
          <w:sz w:val="20"/>
          <w:szCs w:val="20"/>
        </w:rPr>
        <w:t xml:space="preserve"> respondents</w:t>
      </w:r>
      <w:r w:rsidRPr="00FD3CAE">
        <w:rPr>
          <w:sz w:val="20"/>
          <w:szCs w:val="20"/>
        </w:rPr>
        <w:t xml:space="preserve"> were re-interviewed every 2 years in three waves, from 2013 to 2018. </w:t>
      </w:r>
    </w:p>
    <w:p w14:paraId="2186B4BD" w14:textId="77777777" w:rsidR="00786B46" w:rsidRPr="00FD3CAE" w:rsidRDefault="00786B46" w:rsidP="00786B46">
      <w:pPr>
        <w:ind w:firstLineChars="200" w:firstLine="400"/>
        <w:rPr>
          <w:sz w:val="20"/>
          <w:szCs w:val="20"/>
        </w:rPr>
      </w:pPr>
      <w:r w:rsidRPr="00FD3CAE">
        <w:rPr>
          <w:sz w:val="20"/>
          <w:szCs w:val="20"/>
        </w:rPr>
        <w:t>China Longitudinal Aging Social Survey (CLASS) is a nationally representative longitudinal survey among Chinese people aged 60 years and older</w:t>
      </w:r>
      <w:r w:rsidRPr="00FD3CAE">
        <w:rPr>
          <w:rFonts w:hint="eastAsia"/>
          <w:sz w:val="20"/>
          <w:szCs w:val="20"/>
        </w:rPr>
        <w:t xml:space="preserve"> </w:t>
      </w:r>
      <w:r w:rsidRPr="00FD3CAE">
        <w:rPr>
          <w:sz w:val="20"/>
          <w:szCs w:val="20"/>
        </w:rPr>
        <w:fldChar w:fldCharType="begin"/>
      </w:r>
      <w:r w:rsidRPr="00FD3CAE">
        <w:rPr>
          <w:sz w:val="20"/>
          <w:szCs w:val="20"/>
        </w:rPr>
        <w:instrText xml:space="preserve"> ADDIN EN.CITE &lt;EndNote&gt;&lt;Cite&gt;&lt;Author&gt;China&lt;/Author&gt;&lt;Year&gt;2014&lt;/Year&gt;&lt;RecNum&gt;3299&lt;/RecNum&gt;&lt;DisplayText&gt;[14]&lt;/DisplayText&gt;&lt;record&gt;&lt;rec-number&gt;3299&lt;/rec-number&gt;&lt;foreign-keys&gt;&lt;key app="EN" db-id="vsfpx2rana55xje0vpqprfpvwzxp9te2t0t5" timestamp="1573549998"&gt;3299&lt;/key&gt;&lt;/foreign-keys&gt;&lt;ref-type name="Report"&gt;27&lt;/ref-type&gt;&lt;contributors&gt;&lt;authors&gt;&lt;author&gt;&lt;style face="normal" font="default" charset="134" size="100%"&gt;National Survey Research Center at Renmin University of China,&lt;/style&gt;&lt;/author&gt;&lt;/authors&gt;&lt;/contributors&gt;&lt;titles&gt;&lt;title&gt;2014 China Longitudinal Aging Social Survey Report&lt;/title&gt;&lt;/titles&gt;&lt;dates&gt;&lt;year&gt;2014 (Chinese)&lt;/year&gt;&lt;/dates&gt;&lt;publisher&gt;&lt;style face="normal" font="default" charset="134" size="100%"&gt;National Survey Research Center at Renmin University of China&lt;/style&gt;&lt;/publisher&gt;&lt;urls&gt;&lt;/urls&gt;&lt;/record&gt;&lt;/Cite&gt;&lt;/EndNote&gt;</w:instrText>
      </w:r>
      <w:r w:rsidRPr="00FD3CAE">
        <w:rPr>
          <w:sz w:val="20"/>
          <w:szCs w:val="20"/>
        </w:rPr>
        <w:fldChar w:fldCharType="separate"/>
      </w:r>
      <w:r w:rsidRPr="00FD3CAE">
        <w:rPr>
          <w:noProof/>
          <w:sz w:val="20"/>
          <w:szCs w:val="20"/>
        </w:rPr>
        <w:t>[14]</w:t>
      </w:r>
      <w:r w:rsidRPr="00FD3CAE">
        <w:rPr>
          <w:sz w:val="20"/>
          <w:szCs w:val="20"/>
        </w:rPr>
        <w:fldChar w:fldCharType="end"/>
      </w:r>
      <w:r w:rsidRPr="00FD3CAE">
        <w:rPr>
          <w:sz w:val="20"/>
          <w:szCs w:val="20"/>
        </w:rPr>
        <w:t xml:space="preserve">. Two </w:t>
      </w:r>
      <w:r w:rsidRPr="00FD3CAE">
        <w:rPr>
          <w:rFonts w:hint="eastAsia"/>
          <w:sz w:val="20"/>
          <w:szCs w:val="20"/>
        </w:rPr>
        <w:t xml:space="preserve">pilot surveys </w:t>
      </w:r>
      <w:r w:rsidRPr="00FD3CAE">
        <w:rPr>
          <w:sz w:val="20"/>
          <w:szCs w:val="20"/>
        </w:rPr>
        <w:t xml:space="preserve">were conducted in 2011 and 2012 respectively, and the first nationwide baseline survey was conducted in 2014, and since then those respondents were re-interviewed every </w:t>
      </w:r>
      <w:r w:rsidRPr="00FD3CAE">
        <w:rPr>
          <w:rFonts w:hint="eastAsia"/>
          <w:sz w:val="20"/>
          <w:szCs w:val="20"/>
        </w:rPr>
        <w:t>two</w:t>
      </w:r>
      <w:r w:rsidRPr="00FD3CAE">
        <w:rPr>
          <w:sz w:val="20"/>
          <w:szCs w:val="20"/>
        </w:rPr>
        <w:t xml:space="preserve"> years. The survey adopted a </w:t>
      </w:r>
      <w:r w:rsidRPr="00FD3CAE">
        <w:rPr>
          <w:rFonts w:hint="eastAsia"/>
          <w:sz w:val="20"/>
          <w:szCs w:val="20"/>
        </w:rPr>
        <w:t xml:space="preserve">stratified, </w:t>
      </w:r>
      <w:r w:rsidRPr="00FD3CAE">
        <w:rPr>
          <w:sz w:val="20"/>
          <w:szCs w:val="20"/>
        </w:rPr>
        <w:t xml:space="preserve">multistage </w:t>
      </w:r>
      <w:r w:rsidRPr="00FD3CAE">
        <w:rPr>
          <w:rFonts w:hint="eastAsia"/>
          <w:sz w:val="20"/>
          <w:szCs w:val="20"/>
        </w:rPr>
        <w:t>probability</w:t>
      </w:r>
      <w:r w:rsidRPr="00FD3CAE">
        <w:rPr>
          <w:sz w:val="20"/>
          <w:szCs w:val="20"/>
        </w:rPr>
        <w:t xml:space="preserve"> sampling design</w:t>
      </w:r>
      <w:r w:rsidRPr="00FD3CAE">
        <w:rPr>
          <w:rFonts w:hint="eastAsia"/>
          <w:sz w:val="20"/>
          <w:szCs w:val="20"/>
        </w:rPr>
        <w:t>. C</w:t>
      </w:r>
      <w:r w:rsidRPr="00FD3CAE">
        <w:rPr>
          <w:sz w:val="20"/>
          <w:szCs w:val="20"/>
        </w:rPr>
        <w:t>ount</w:t>
      </w:r>
      <w:r w:rsidRPr="00FD3CAE">
        <w:rPr>
          <w:rFonts w:hint="eastAsia"/>
          <w:sz w:val="20"/>
          <w:szCs w:val="20"/>
        </w:rPr>
        <w:t xml:space="preserve">ies or </w:t>
      </w:r>
      <w:r w:rsidRPr="00FD3CAE">
        <w:rPr>
          <w:sz w:val="20"/>
          <w:szCs w:val="20"/>
        </w:rPr>
        <w:t>district</w:t>
      </w:r>
      <w:r w:rsidRPr="00FD3CAE">
        <w:rPr>
          <w:rFonts w:hint="eastAsia"/>
          <w:sz w:val="20"/>
          <w:szCs w:val="20"/>
        </w:rPr>
        <w:t>s</w:t>
      </w:r>
      <w:r w:rsidRPr="00FD3CAE">
        <w:rPr>
          <w:sz w:val="20"/>
          <w:szCs w:val="20"/>
        </w:rPr>
        <w:t xml:space="preserve"> </w:t>
      </w:r>
      <w:r w:rsidRPr="00FD3CAE">
        <w:rPr>
          <w:rFonts w:hint="eastAsia"/>
          <w:sz w:val="20"/>
          <w:szCs w:val="20"/>
        </w:rPr>
        <w:t>are</w:t>
      </w:r>
      <w:r w:rsidRPr="00FD3CAE">
        <w:rPr>
          <w:sz w:val="20"/>
          <w:szCs w:val="20"/>
        </w:rPr>
        <w:t xml:space="preserve"> Primary Sampling Unit (PSU) and administrative village in rural areas and neighborhoods in urban areas </w:t>
      </w:r>
      <w:r w:rsidRPr="00FD3CAE">
        <w:rPr>
          <w:rFonts w:hint="eastAsia"/>
          <w:sz w:val="20"/>
          <w:szCs w:val="20"/>
        </w:rPr>
        <w:t>are</w:t>
      </w:r>
      <w:r w:rsidRPr="00FD3CAE">
        <w:rPr>
          <w:sz w:val="20"/>
          <w:szCs w:val="20"/>
        </w:rPr>
        <w:t xml:space="preserve"> Secondary Sampling Unit. The questionnaires consisted of community and </w:t>
      </w:r>
      <w:r w:rsidRPr="00FD3CAE">
        <w:rPr>
          <w:rFonts w:hint="eastAsia"/>
          <w:sz w:val="20"/>
          <w:szCs w:val="20"/>
        </w:rPr>
        <w:t>individual</w:t>
      </w:r>
      <w:r w:rsidRPr="00FD3CAE">
        <w:rPr>
          <w:sz w:val="20"/>
          <w:szCs w:val="20"/>
        </w:rPr>
        <w:t xml:space="preserve"> questionnaire, and the former focused on information on geographic location, energy utilization and community service, infrastructure </w:t>
      </w:r>
      <w:r w:rsidRPr="00FD3CAE">
        <w:rPr>
          <w:sz w:val="20"/>
          <w:szCs w:val="20"/>
        </w:rPr>
        <w:lastRenderedPageBreak/>
        <w:t>construction, labor migration, community organization and history, while the latter on demographics, health status and health care, socioeconomic status, social support, cognitive function and attitude toward ageing, family and children.</w:t>
      </w:r>
    </w:p>
    <w:p w14:paraId="77736E60" w14:textId="77777777" w:rsidR="00F8236A" w:rsidRPr="00FD3CAE" w:rsidRDefault="00F8236A">
      <w:pPr>
        <w:rPr>
          <w:sz w:val="20"/>
          <w:szCs w:val="20"/>
        </w:rPr>
      </w:pPr>
      <w:bookmarkStart w:id="1" w:name="_GoBack"/>
      <w:bookmarkEnd w:id="1"/>
    </w:p>
    <w:sectPr w:rsidR="00F8236A" w:rsidRPr="00FD3C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C3CCAD" w14:textId="77777777" w:rsidR="00351537" w:rsidRDefault="00351537" w:rsidP="00825A5B">
      <w:r>
        <w:separator/>
      </w:r>
    </w:p>
  </w:endnote>
  <w:endnote w:type="continuationSeparator" w:id="0">
    <w:p w14:paraId="0802F18C" w14:textId="77777777" w:rsidR="00351537" w:rsidRDefault="00351537" w:rsidP="00825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黑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C9A897" w14:textId="77777777" w:rsidR="00351537" w:rsidRDefault="00351537" w:rsidP="00825A5B">
      <w:r>
        <w:separator/>
      </w:r>
    </w:p>
  </w:footnote>
  <w:footnote w:type="continuationSeparator" w:id="0">
    <w:p w14:paraId="6925339F" w14:textId="77777777" w:rsidR="00351537" w:rsidRDefault="00351537" w:rsidP="00825A5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C2C01"/>
    <w:multiLevelType w:val="hybridMultilevel"/>
    <w:tmpl w:val="787CC2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66D166C"/>
    <w:multiLevelType w:val="hybridMultilevel"/>
    <w:tmpl w:val="82BE508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7797E43"/>
    <w:multiLevelType w:val="hybridMultilevel"/>
    <w:tmpl w:val="6C7087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B46"/>
    <w:rsid w:val="00001ED7"/>
    <w:rsid w:val="000621B9"/>
    <w:rsid w:val="0009729B"/>
    <w:rsid w:val="000A2ECA"/>
    <w:rsid w:val="000A67C5"/>
    <w:rsid w:val="000B6BDE"/>
    <w:rsid w:val="000C2DBB"/>
    <w:rsid w:val="000D6B2B"/>
    <w:rsid w:val="000E1A52"/>
    <w:rsid w:val="000E2446"/>
    <w:rsid w:val="0010306C"/>
    <w:rsid w:val="00103123"/>
    <w:rsid w:val="00103A2D"/>
    <w:rsid w:val="00112ECA"/>
    <w:rsid w:val="001152E6"/>
    <w:rsid w:val="0012294B"/>
    <w:rsid w:val="001238FF"/>
    <w:rsid w:val="0012768C"/>
    <w:rsid w:val="001360D0"/>
    <w:rsid w:val="00150333"/>
    <w:rsid w:val="00183B1D"/>
    <w:rsid w:val="00190E30"/>
    <w:rsid w:val="00195D3B"/>
    <w:rsid w:val="001A3C4E"/>
    <w:rsid w:val="001B22A2"/>
    <w:rsid w:val="001C4C74"/>
    <w:rsid w:val="001D4AE3"/>
    <w:rsid w:val="001E02C7"/>
    <w:rsid w:val="001E1A85"/>
    <w:rsid w:val="001F4944"/>
    <w:rsid w:val="001F7AC8"/>
    <w:rsid w:val="002242E8"/>
    <w:rsid w:val="00256F9E"/>
    <w:rsid w:val="0025790C"/>
    <w:rsid w:val="00274D5C"/>
    <w:rsid w:val="00295A90"/>
    <w:rsid w:val="002C261F"/>
    <w:rsid w:val="002E5F7A"/>
    <w:rsid w:val="002E6AED"/>
    <w:rsid w:val="00311311"/>
    <w:rsid w:val="00323135"/>
    <w:rsid w:val="00333C65"/>
    <w:rsid w:val="00351537"/>
    <w:rsid w:val="00361A07"/>
    <w:rsid w:val="003675A5"/>
    <w:rsid w:val="00367C4F"/>
    <w:rsid w:val="00374D81"/>
    <w:rsid w:val="00395EFE"/>
    <w:rsid w:val="003B3999"/>
    <w:rsid w:val="003C55C4"/>
    <w:rsid w:val="003D2F8B"/>
    <w:rsid w:val="003D6A45"/>
    <w:rsid w:val="003E7134"/>
    <w:rsid w:val="003F38D2"/>
    <w:rsid w:val="00405248"/>
    <w:rsid w:val="0040792F"/>
    <w:rsid w:val="00426ACB"/>
    <w:rsid w:val="0043505B"/>
    <w:rsid w:val="00435E8A"/>
    <w:rsid w:val="004437B3"/>
    <w:rsid w:val="00453368"/>
    <w:rsid w:val="00456E45"/>
    <w:rsid w:val="0047257C"/>
    <w:rsid w:val="004768A8"/>
    <w:rsid w:val="004807DB"/>
    <w:rsid w:val="00480EB3"/>
    <w:rsid w:val="004A01DB"/>
    <w:rsid w:val="004D6C69"/>
    <w:rsid w:val="004E6214"/>
    <w:rsid w:val="00523D77"/>
    <w:rsid w:val="00546D86"/>
    <w:rsid w:val="00565A47"/>
    <w:rsid w:val="00573828"/>
    <w:rsid w:val="00577620"/>
    <w:rsid w:val="005A3B00"/>
    <w:rsid w:val="005A457E"/>
    <w:rsid w:val="005D2FFD"/>
    <w:rsid w:val="005E388C"/>
    <w:rsid w:val="005E3998"/>
    <w:rsid w:val="0061306F"/>
    <w:rsid w:val="00613E08"/>
    <w:rsid w:val="00621A0D"/>
    <w:rsid w:val="00652E7F"/>
    <w:rsid w:val="006605BC"/>
    <w:rsid w:val="0066453F"/>
    <w:rsid w:val="00664C58"/>
    <w:rsid w:val="00664D3E"/>
    <w:rsid w:val="006739E2"/>
    <w:rsid w:val="006750C8"/>
    <w:rsid w:val="006968B1"/>
    <w:rsid w:val="006B32F0"/>
    <w:rsid w:val="006B3D6C"/>
    <w:rsid w:val="006C2464"/>
    <w:rsid w:val="006D6A2B"/>
    <w:rsid w:val="006E4BEA"/>
    <w:rsid w:val="006F0D2F"/>
    <w:rsid w:val="006F694B"/>
    <w:rsid w:val="007061D6"/>
    <w:rsid w:val="00710D8B"/>
    <w:rsid w:val="00713652"/>
    <w:rsid w:val="00714377"/>
    <w:rsid w:val="007472CD"/>
    <w:rsid w:val="00763007"/>
    <w:rsid w:val="00783FF6"/>
    <w:rsid w:val="007867CA"/>
    <w:rsid w:val="00786B46"/>
    <w:rsid w:val="007C1A6E"/>
    <w:rsid w:val="007D0004"/>
    <w:rsid w:val="007D4D53"/>
    <w:rsid w:val="007E10AE"/>
    <w:rsid w:val="007F459F"/>
    <w:rsid w:val="008067A6"/>
    <w:rsid w:val="00825A5B"/>
    <w:rsid w:val="00837249"/>
    <w:rsid w:val="008531FF"/>
    <w:rsid w:val="008554E4"/>
    <w:rsid w:val="008647E0"/>
    <w:rsid w:val="008649C6"/>
    <w:rsid w:val="00877A9A"/>
    <w:rsid w:val="008833F9"/>
    <w:rsid w:val="00894065"/>
    <w:rsid w:val="008A1450"/>
    <w:rsid w:val="008B6E8B"/>
    <w:rsid w:val="008C510C"/>
    <w:rsid w:val="008E0EF7"/>
    <w:rsid w:val="008E5ABF"/>
    <w:rsid w:val="008E70EC"/>
    <w:rsid w:val="00902C3D"/>
    <w:rsid w:val="009053A8"/>
    <w:rsid w:val="00906565"/>
    <w:rsid w:val="00926F52"/>
    <w:rsid w:val="0093364E"/>
    <w:rsid w:val="00946C00"/>
    <w:rsid w:val="009704A3"/>
    <w:rsid w:val="00993D45"/>
    <w:rsid w:val="009A4063"/>
    <w:rsid w:val="009A78DB"/>
    <w:rsid w:val="009B18D3"/>
    <w:rsid w:val="009D2719"/>
    <w:rsid w:val="009D61C5"/>
    <w:rsid w:val="009D7ACE"/>
    <w:rsid w:val="009E0764"/>
    <w:rsid w:val="009E3410"/>
    <w:rsid w:val="009F409D"/>
    <w:rsid w:val="009F5981"/>
    <w:rsid w:val="009F7AEE"/>
    <w:rsid w:val="009F7C71"/>
    <w:rsid w:val="00A1076E"/>
    <w:rsid w:val="00A1304E"/>
    <w:rsid w:val="00A30EF0"/>
    <w:rsid w:val="00A351AE"/>
    <w:rsid w:val="00A507CA"/>
    <w:rsid w:val="00A56907"/>
    <w:rsid w:val="00A6186C"/>
    <w:rsid w:val="00A74881"/>
    <w:rsid w:val="00A828BF"/>
    <w:rsid w:val="00A84879"/>
    <w:rsid w:val="00A9145B"/>
    <w:rsid w:val="00AA6986"/>
    <w:rsid w:val="00AB4149"/>
    <w:rsid w:val="00AB4F8D"/>
    <w:rsid w:val="00AB5138"/>
    <w:rsid w:val="00AD107C"/>
    <w:rsid w:val="00AF0A24"/>
    <w:rsid w:val="00B10FCE"/>
    <w:rsid w:val="00B14019"/>
    <w:rsid w:val="00B239B3"/>
    <w:rsid w:val="00B40E1E"/>
    <w:rsid w:val="00B44D7D"/>
    <w:rsid w:val="00B51467"/>
    <w:rsid w:val="00B53DAD"/>
    <w:rsid w:val="00B60218"/>
    <w:rsid w:val="00B602E9"/>
    <w:rsid w:val="00B6767C"/>
    <w:rsid w:val="00BA2D16"/>
    <w:rsid w:val="00BB4007"/>
    <w:rsid w:val="00BB58C0"/>
    <w:rsid w:val="00BC4181"/>
    <w:rsid w:val="00BC7584"/>
    <w:rsid w:val="00BE0201"/>
    <w:rsid w:val="00BE31F8"/>
    <w:rsid w:val="00BF1E42"/>
    <w:rsid w:val="00C0587E"/>
    <w:rsid w:val="00C242CD"/>
    <w:rsid w:val="00C274C5"/>
    <w:rsid w:val="00C30684"/>
    <w:rsid w:val="00C4709D"/>
    <w:rsid w:val="00C5142F"/>
    <w:rsid w:val="00C51480"/>
    <w:rsid w:val="00C53618"/>
    <w:rsid w:val="00C55D40"/>
    <w:rsid w:val="00C61BC6"/>
    <w:rsid w:val="00C838F9"/>
    <w:rsid w:val="00C9114D"/>
    <w:rsid w:val="00C93C69"/>
    <w:rsid w:val="00CA58B8"/>
    <w:rsid w:val="00CB5BD9"/>
    <w:rsid w:val="00CE6AC0"/>
    <w:rsid w:val="00D02160"/>
    <w:rsid w:val="00D02B30"/>
    <w:rsid w:val="00D10E44"/>
    <w:rsid w:val="00D30ABD"/>
    <w:rsid w:val="00D3773A"/>
    <w:rsid w:val="00D409C3"/>
    <w:rsid w:val="00D429D3"/>
    <w:rsid w:val="00D42ADE"/>
    <w:rsid w:val="00D43B00"/>
    <w:rsid w:val="00D5122F"/>
    <w:rsid w:val="00D54819"/>
    <w:rsid w:val="00D75565"/>
    <w:rsid w:val="00D76768"/>
    <w:rsid w:val="00D77CB0"/>
    <w:rsid w:val="00D83853"/>
    <w:rsid w:val="00D91AEC"/>
    <w:rsid w:val="00DC31D7"/>
    <w:rsid w:val="00E07F38"/>
    <w:rsid w:val="00E20B1E"/>
    <w:rsid w:val="00E212B5"/>
    <w:rsid w:val="00E2195F"/>
    <w:rsid w:val="00E2362C"/>
    <w:rsid w:val="00E31E43"/>
    <w:rsid w:val="00E61EF1"/>
    <w:rsid w:val="00E731BF"/>
    <w:rsid w:val="00E75939"/>
    <w:rsid w:val="00E76878"/>
    <w:rsid w:val="00E77D00"/>
    <w:rsid w:val="00E8668C"/>
    <w:rsid w:val="00E91D3A"/>
    <w:rsid w:val="00E97BC5"/>
    <w:rsid w:val="00EA203B"/>
    <w:rsid w:val="00EA3CE6"/>
    <w:rsid w:val="00EA7074"/>
    <w:rsid w:val="00EB1A93"/>
    <w:rsid w:val="00EC1157"/>
    <w:rsid w:val="00EC6AB2"/>
    <w:rsid w:val="00ED507C"/>
    <w:rsid w:val="00EE3A2C"/>
    <w:rsid w:val="00EF3A14"/>
    <w:rsid w:val="00F13065"/>
    <w:rsid w:val="00F131DA"/>
    <w:rsid w:val="00F45C85"/>
    <w:rsid w:val="00F523A4"/>
    <w:rsid w:val="00F64E4C"/>
    <w:rsid w:val="00F71E9D"/>
    <w:rsid w:val="00F74639"/>
    <w:rsid w:val="00F74E0C"/>
    <w:rsid w:val="00F8236A"/>
    <w:rsid w:val="00FB3C29"/>
    <w:rsid w:val="00FD10DA"/>
    <w:rsid w:val="00FD34D4"/>
    <w:rsid w:val="00FD3CAE"/>
    <w:rsid w:val="00FD587F"/>
    <w:rsid w:val="00FE659E"/>
    <w:rsid w:val="00FF17C2"/>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D05C1"/>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86B46"/>
    <w:rPr>
      <w:rFonts w:ascii="Times New Roman" w:eastAsiaTheme="minorEastAsia"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sid w:val="006F694B"/>
    <w:rPr>
      <w:rFonts w:asciiTheme="majorHAnsi" w:eastAsia="黑体" w:hAnsiTheme="majorHAnsi" w:cstheme="majorBidi"/>
      <w:sz w:val="20"/>
      <w:szCs w:val="20"/>
    </w:rPr>
  </w:style>
  <w:style w:type="paragraph" w:styleId="a4">
    <w:name w:val="List Paragraph"/>
    <w:basedOn w:val="a"/>
    <w:link w:val="a5"/>
    <w:uiPriority w:val="34"/>
    <w:qFormat/>
    <w:rsid w:val="006F694B"/>
    <w:pPr>
      <w:ind w:firstLineChars="200" w:firstLine="420"/>
    </w:pPr>
  </w:style>
  <w:style w:type="character" w:customStyle="1" w:styleId="a5">
    <w:name w:val="列出段落字符"/>
    <w:basedOn w:val="a0"/>
    <w:link w:val="a4"/>
    <w:uiPriority w:val="34"/>
    <w:rsid w:val="006F694B"/>
  </w:style>
  <w:style w:type="table" w:styleId="a6">
    <w:name w:val="Table Grid"/>
    <w:basedOn w:val="a1"/>
    <w:uiPriority w:val="59"/>
    <w:rsid w:val="00786B46"/>
    <w:rPr>
      <w:rFonts w:asciiTheme="minorHAnsi" w:eastAsiaTheme="minorEastAsia" w:hAnsiTheme="minorHAns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825A5B"/>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825A5B"/>
    <w:rPr>
      <w:rFonts w:ascii="Times New Roman" w:eastAsiaTheme="minorEastAsia" w:hAnsi="Times New Roman" w:cs="Times New Roman"/>
      <w:kern w:val="0"/>
      <w:sz w:val="18"/>
      <w:szCs w:val="18"/>
    </w:rPr>
  </w:style>
  <w:style w:type="paragraph" w:styleId="a9">
    <w:name w:val="footer"/>
    <w:basedOn w:val="a"/>
    <w:link w:val="aa"/>
    <w:uiPriority w:val="99"/>
    <w:unhideWhenUsed/>
    <w:rsid w:val="00825A5B"/>
    <w:pPr>
      <w:tabs>
        <w:tab w:val="center" w:pos="4153"/>
        <w:tab w:val="right" w:pos="8306"/>
      </w:tabs>
      <w:snapToGrid w:val="0"/>
    </w:pPr>
    <w:rPr>
      <w:sz w:val="18"/>
      <w:szCs w:val="18"/>
    </w:rPr>
  </w:style>
  <w:style w:type="character" w:customStyle="1" w:styleId="aa">
    <w:name w:val="页脚字符"/>
    <w:basedOn w:val="a0"/>
    <w:link w:val="a9"/>
    <w:uiPriority w:val="99"/>
    <w:rsid w:val="00825A5B"/>
    <w:rPr>
      <w:rFonts w:ascii="Times New Roman" w:eastAsiaTheme="minorEastAsia"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DengXian Light"/>
        <a:ea typeface=""/>
        <a:cs typeface=""/>
        <a:font script="Jpan" typeface="メイリオ"/>
        <a:font script="Hang" typeface="맑은 고딕"/>
        <a:font script="Hans" typeface="DengXian Light"/>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DengXian"/>
        <a:ea typeface=""/>
        <a:cs typeface=""/>
        <a:font script="Jpan" typeface="メイリオ"/>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878</Words>
  <Characters>5008</Characters>
  <Application>Microsoft Macintosh Word</Application>
  <DocSecurity>0</DocSecurity>
  <Lines>41</Lines>
  <Paragraphs>11</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LY</cp:lastModifiedBy>
  <cp:revision>14</cp:revision>
  <dcterms:created xsi:type="dcterms:W3CDTF">2019-11-30T08:17:00Z</dcterms:created>
  <dcterms:modified xsi:type="dcterms:W3CDTF">2019-12-09T03:08:00Z</dcterms:modified>
</cp:coreProperties>
</file>